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092" w:rsidRDefault="00197092" w:rsidP="00981E64">
      <w:pPr>
        <w:pStyle w:val="a3"/>
        <w:jc w:val="both"/>
        <w:rPr>
          <w:color w:val="000000"/>
          <w:shd w:val="clear" w:color="auto" w:fill="FFFFFF"/>
        </w:rPr>
      </w:pPr>
      <w:bookmarkStart w:id="0" w:name="_GoBack"/>
      <w:bookmarkEnd w:id="0"/>
      <w:r w:rsidRPr="00197092">
        <w:rPr>
          <w:noProof/>
          <w:color w:val="000000"/>
          <w:shd w:val="clear" w:color="auto" w:fill="FFFFFF"/>
        </w:rPr>
        <w:drawing>
          <wp:inline distT="0" distB="0" distL="0" distR="0">
            <wp:extent cx="5940425" cy="859212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2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092" w:rsidRDefault="00197092" w:rsidP="00981E64">
      <w:pPr>
        <w:pStyle w:val="a3"/>
        <w:jc w:val="both"/>
        <w:rPr>
          <w:color w:val="000000"/>
          <w:shd w:val="clear" w:color="auto" w:fill="FFFFFF"/>
        </w:rPr>
      </w:pP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lastRenderedPageBreak/>
        <w:t>1.4. Медицинский кабинет является структурным подразделением образовательного учреждения и осуществляет свою деятельность в соответствии с нормативными правовыми актами, регламентирующими порядок и организацию оказания медицинских услуг в образовательном учреждении.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 xml:space="preserve">1.5. Медицинский кабинет осуществляет свою деятельность во взаимодействии с территориальным управлением Федеральной службы по надзору в сфере защиты прав потребителей и благополучия человека по Тверской области, муниципальным учреждением </w:t>
      </w:r>
      <w:proofErr w:type="gramStart"/>
      <w:r w:rsidRPr="00981E64">
        <w:rPr>
          <w:color w:val="000000"/>
          <w:shd w:val="clear" w:color="auto" w:fill="FFFFFF"/>
        </w:rPr>
        <w:t>здравоохранения  ЦРБ</w:t>
      </w:r>
      <w:proofErr w:type="gramEnd"/>
      <w:r w:rsidRPr="00981E64">
        <w:rPr>
          <w:color w:val="000000"/>
          <w:shd w:val="clear" w:color="auto" w:fill="FFFFFF"/>
        </w:rPr>
        <w:t xml:space="preserve"> Сонковского района, администрацией и педагогическим коллективом образовательного учреждения.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2. Основные задачи и виды деятельности медицинского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кабинета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2.1. Основными задачами деятельности медицинского кабинета являются: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организация и осуществление эффективного медицинского обеспечения воспитанников (обучающихся), улучшение его качества;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сохранение, укрепление и профилактика здоровья воспитанников (обучающихся), снижение заболеваемости;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оказание профилактической, диагностической, лечебно-оздоровительной, коррекционной помощи воспитанникам (обучающимся);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приобщение детей и родителей (законных представителей) к здоровому образу жизни, в том числе посредством обеспечения системы рационального питания и физкультурно-оздоровительных мероприятий и закаливания воспитанников (обучающихся);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осуществление контроля за выполнением санитарно-гигиенических норм и правил.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2.2. В соответствии с задачами медицинский кабинет осуществляет: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медицинскую, профилактическую и санитарно-просветительную работу;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контроль за санитарно-гигиеническими условиями в образовательном учреждении, в том числе состоянием окружающей территории, пищеблока, групповых комнат, мест отдыха воспитанников (обучающихся), санитарно-гигиенических комнат;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контроль за организацией и качеством питания воспитанников (обучающихся);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lastRenderedPageBreak/>
        <w:t>- гигиеническое воспитание, пропаганду гигиенических знаний по здоровому образу жизни, сохранению и укреплению соматического, репродуктивного, психического здоровья, контроль за их эффективностью;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санитарно-просветительную работу с родителями (законными представителями), детьми и педагогическим персоналом по вопросам профилактики заболеваний;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иммунопрофилактику инфекционных болезней воспитанников;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 xml:space="preserve">- работу по обеспечению медико-психологической адаптации воспитанников при поступлении в образовательное </w:t>
      </w:r>
      <w:proofErr w:type="gramStart"/>
      <w:r w:rsidRPr="00981E64">
        <w:rPr>
          <w:color w:val="000000"/>
          <w:shd w:val="clear" w:color="auto" w:fill="FFFFFF"/>
        </w:rPr>
        <w:t>учреждение ;</w:t>
      </w:r>
      <w:proofErr w:type="gramEnd"/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проведение периодических профилактических осмотров детей;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оказание неотложной медицинской помощи воспитанникам (обучающимся);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взаимодействие с учреждениями муниципальной системы здравоохранения по вопросам профилактики и диспансерного наблюдения детей;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обеспечение преемственности с участковым педиатром по вопросам охраны здоровья;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разработку и реализацию совместно с администрацией образовательного учреждения комплекса мероприятий по сохранению и укреплению здоровья детей на индивидуальном и групповом уровне;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ведение учетно-отчетной медицинской документации.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3. Организация деятельности медицинского кабинета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3.1. Медицинский кабинет осуществляет свою деятельность на основании годового плана медико-санитарного обслуживания детей по следующим направлениям: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организационная работа;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лечебно-профилактическая работа;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противоэпидемическая работа;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санитарно-просветительная работа.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3.2. Медицинский кабинет образовательного учреждения укомплектовывается квалифицированными кадрами среднего медицинского персонала, имеющего специальную подготовку, подтвержденную документом установленного образца (далее - медицинский персонал).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3.3. Медицинский персонал обязан раз в пять лет проходить курсы повышения квалификации с получением документа установленного образца.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3.4. Численность и должности медицинского персонала устанавливаются с учетом типа и вида образовательного учреждения, численности воспитанников (обучающихся) и наличия необходимых средств.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lastRenderedPageBreak/>
        <w:t>3.5. Медицинский кабинет располагается, как правило, на первом этаже образовательного учреждения. Медицинский кабинет должен располагать достаточным помещением для приема больных детей, осуществления лечебных процедур, размещения и хранения медицинского оборудования и документации и отвечать всем санитарно-гигиеническим требованиям, предъявляемым к медицинским помещениям образовательного учреждения.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3.6. Медицинский кабинет укомплектовывается необходимым оборудованием и инструментарием в соответствии с примерным перечнем оборудования и инструментария медицинского кабинета образовательного учреждения, установленным нормами санитарно-эпидемиологических требований.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Медицинские инструменты многоразового использования подлежат дезинфекции в соответствии с действующими нормативными документами, утвержденными федеральными органами исполнительной власти в области здравоохранения. В работе медицинского кабинета предпочтительно использовать стерильный инструментарий разового пользования с последующим обеззараживанием и утилизацией.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3.7. Медицинский кабинет укомплектовывается необходимым набором медикаментов для оказания неотложной помощи, лекарственными средствами, одноразовыми шприцами, стерильными и перевязочными материалами, дезинфицирующими средствами.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3.8. Медицинским персоналом ведется первичная медицинская документация по формам, утвержденным федеральными органами исполнительной власти в области здравоохранения и образования.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3.9. Медицинский персонал ведет следующую медицинскую документацию: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оформление индивидуальных медицинских карт на каждого ребенка;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оформление документов на вновь прибывших детей;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оформление школьных карт на детей, поступающих в школу;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анализ заболеваемости и посещаемости детей по группам;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 xml:space="preserve">- составление отчетов по заболеваемости, </w:t>
      </w:r>
      <w:proofErr w:type="spellStart"/>
      <w:r w:rsidRPr="00981E64">
        <w:rPr>
          <w:color w:val="000000"/>
          <w:shd w:val="clear" w:color="auto" w:fill="FFFFFF"/>
        </w:rPr>
        <w:t>профпрививкам</w:t>
      </w:r>
      <w:proofErr w:type="spellEnd"/>
      <w:r w:rsidRPr="00981E64">
        <w:rPr>
          <w:color w:val="000000"/>
          <w:shd w:val="clear" w:color="auto" w:fill="FFFFFF"/>
        </w:rPr>
        <w:t xml:space="preserve"> и др.;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ведение медицинских журналов по установленной форме.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3.10. Медицинский персонал ведет установленную документацию по питанию детей в образовательном учреждении.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 xml:space="preserve">                           4. Основные мероприятия, проводимые медицинским персоналом</w:t>
      </w:r>
    </w:p>
    <w:p w:rsidR="00981E64" w:rsidRPr="00981E64" w:rsidRDefault="00981E64" w:rsidP="00981E64">
      <w:pPr>
        <w:jc w:val="both"/>
        <w:rPr>
          <w:color w:val="000000"/>
          <w:shd w:val="clear" w:color="auto" w:fill="FFFFFF"/>
        </w:rPr>
      </w:pP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4.1. Медицинский персонал обязан: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проводить медицинские осмотры детей при поступлении в образовательное учреждение с целью выявления больных, в том числе на педикулез;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lastRenderedPageBreak/>
        <w:t>- осуществлять систематическое наблюдение за состоянием здоровья воспитанников (обучающихся), особенно имеющих отклонения в состоянии здоровья;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 xml:space="preserve">- в рамках организации рационального питания детей составлять и выписывать меню-раскладку с использованием картотеки блюд и примерным 10-дневным меню, согласованным с органами Госсанэпиднадзора, обеспечивать витаминизацию пищи, анализ калорийности питания, проводить бракераж готовой пищи с отметкой о ее качестве, с разрешением раздачи, вести </w:t>
      </w:r>
      <w:proofErr w:type="spellStart"/>
      <w:r w:rsidRPr="00981E64">
        <w:rPr>
          <w:color w:val="000000"/>
          <w:shd w:val="clear" w:color="auto" w:fill="FFFFFF"/>
        </w:rPr>
        <w:t>бракеражный</w:t>
      </w:r>
      <w:proofErr w:type="spellEnd"/>
      <w:r w:rsidRPr="00981E64">
        <w:rPr>
          <w:color w:val="000000"/>
          <w:shd w:val="clear" w:color="auto" w:fill="FFFFFF"/>
        </w:rPr>
        <w:t xml:space="preserve"> журнал;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проводить работу по организации профилактических осмотров воспитанников (обучающихся) и проведение профилактических прививок;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информировать о результатах медицинских осмотров родителей (законных представителей) воспитанников (обучающихся), знакомить педагогов с рекомендациями врачей-специалистов; направлять воспитанников (обучающихся) на консультации к врачам-специалистам;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информировать руководителя образовательного учреждения, воспитателей, руководителя физического воспитания о состоянии здоровья детей, рекомендуемом режиме для детей с отклонениями в состоянии здоровья, распределять детей на медицинские группы для занятий физическим воспитанием;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 xml:space="preserve">- оказывать методическую помощь воспитателям в организации работы по физическому воспитанию и закаливанию </w:t>
      </w:r>
      <w:proofErr w:type="gramStart"/>
      <w:r w:rsidRPr="00981E64">
        <w:rPr>
          <w:color w:val="000000"/>
          <w:shd w:val="clear" w:color="auto" w:fill="FFFFFF"/>
        </w:rPr>
        <w:t>воспитанников  и</w:t>
      </w:r>
      <w:proofErr w:type="gramEnd"/>
      <w:r w:rsidRPr="00981E64">
        <w:rPr>
          <w:color w:val="000000"/>
          <w:shd w:val="clear" w:color="auto" w:fill="FFFFFF"/>
        </w:rPr>
        <w:t xml:space="preserve"> проведению летних оздоровительных мероприятий;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проводить мероприятия, направленные на повышение уровня компетенции персонала образовательного учреждения и родителей по вопросам охраны и укрепления здоровья детей, специальные занятия с детьми всех возрастных групп по тематике ОБЖ;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осуществлять учет состояния здоровья и индивидуальных особенностей ребенка при организации оздоровительных мероприятий;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проводить ежедневный амбулаторный прием в целях оказания медицинской помощи (при необходимости), выявления заболевших детей, своевременной их изоляции, оказания первой медицинской помощи при возникновении несчастных случаев;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информировать руководителя образовательного учреждения о необходимости вызова скорой помощи, в экстренной ситуации содействовать этому;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незамедлительно информировать руководителя муниципального образовательного учреждения о возникновении среди воспитанников (обучающихся) случаев инфекционного заболевания, отравления, необычной реакции после применения медицинских препаратов, чрезвычайной ситуации;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 xml:space="preserve">- сообщать в муниципальные учреждения здравоохранения и территориальное управление Федеральной службы по надзору в сфере защиты прав потребителей и благополучия человека по Калужской области о случаях инфекционных и паразитарных заболеваний среди </w:t>
      </w:r>
      <w:proofErr w:type="gramStart"/>
      <w:r w:rsidRPr="00981E64">
        <w:rPr>
          <w:color w:val="000000"/>
          <w:shd w:val="clear" w:color="auto" w:fill="FFFFFF"/>
        </w:rPr>
        <w:t>воспитанников  и</w:t>
      </w:r>
      <w:proofErr w:type="gramEnd"/>
      <w:r w:rsidRPr="00981E64">
        <w:rPr>
          <w:color w:val="000000"/>
          <w:shd w:val="clear" w:color="auto" w:fill="FFFFFF"/>
        </w:rPr>
        <w:t xml:space="preserve"> персонала образовательного учреждения в течение 12 часов после установления диагноза в установленном порядке;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проводить работу по профилактике травматизма, учету и анализу всех случаев травм;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lastRenderedPageBreak/>
        <w:t>- осуществлять организацию и проведение санитарно-противоэпидемических мероприятий;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проводить работу по формированию здорового образа жизни с персоналом и детьми, организацию "дней здоровья", игр, викторин на медицинскую тему;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вести установленную государственным органом, осуществляющим управление в сфере здравоохранения, медицинскую документацию и учет, обеспечивать хранение медицинского инструментария и оборудования, медикаментов, прививочного материала, следить за своевременным их пополнением;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посещать курсы повышения квалификации с последующей аттестацией один раз в пять лет;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сотрудничать с муниципальными органами здравоохранения и представлять им необходимую документацию.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5. Организация медицинского контроля в образовательном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proofErr w:type="spellStart"/>
      <w:r w:rsidRPr="00981E64">
        <w:rPr>
          <w:color w:val="000000"/>
          <w:shd w:val="clear" w:color="auto" w:fill="FFFFFF"/>
        </w:rPr>
        <w:t>учреждени</w:t>
      </w:r>
      <w:proofErr w:type="spellEnd"/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5.1. Медицинский персонал осуществляет в образовательном учреждении регулярный медицинский контроль за: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соблюдением требований по охране жизни и здоровья детей;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санитарно-гигиеническим состоянием и содержанием территории, всех помещений и оборудования, соблюдением правил личной гигиены воспитанниками и персоналом;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соблюдением рационального режима дня в образовательном учреждении;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санитарным состоянием пищеблока: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выполнением санитарных требований к технологии приготовления пищи, мытью посуды;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закладкой на пищеблоке основных продуктов, качеством приготовления пищи и нормой выхода блюд, качеством получаемых продуктов;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своевременным и полным прохождением персоналом образовательного учреждения обязательных медицинских профилактических осмотров,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проведением физкультурно-оздоровительных мероприятий и закаливания, организацией физического воспитания, правильным проведением мероприятий по физической культуре в зависимости от пола, возраста и состояния здоровья воспитанников (обучающихся).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5.2. Медицинский персонал может запрашивать необходимую информацию, изучать документацию, относящуюся к предмету контроля.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5.3 Результаты контрольной деятельности оформляются в виде: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аналитической справки;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lastRenderedPageBreak/>
        <w:t>- справки о результатах контроля;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доклада о состоянии дел по проверяемому вопросу и др.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6. Права медицинского персонала</w:t>
      </w:r>
    </w:p>
    <w:p w:rsidR="00981E64" w:rsidRPr="00981E64" w:rsidRDefault="00981E64" w:rsidP="00981E64">
      <w:pPr>
        <w:jc w:val="both"/>
        <w:rPr>
          <w:color w:val="000000"/>
          <w:shd w:val="clear" w:color="auto" w:fill="FFFFFF"/>
        </w:rPr>
      </w:pP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6.1. Медицинский персонал имеет право: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участвовать совместно с администрацией образовательного учреждения в принятии управленческих решений в рамках своей компетенции;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принимать участие в работе педагогического совета образовательного учреждения, родительского комитета и других органов самоуправления;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присутствовать на различных мероприятиях, проводимых образовательным учреждением, по вопросам своей компетенции;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обращаться с заявлениями и предложениями к руководителю образовательного учреждения, в органы и учреждения муниципальной системы здравоохранения; общественные организации;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получать своевременно информацию, необходимую для принятия мер по устранению недостатков и улучшению медицинского обеспечения воспитанников (обучающихся);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вносить предложения по совершенствованию медицинского обеспечения воспитанников (обучающихся);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на повышение квалификации;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на аттестацию на добровольной основе на соответствующую квалификационную категорию и получение ее в случае успешного прохождения аттестации;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на труд в условиях, отвечающих требованиям безопасности и гигиены труда;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на защиту профессиональной чести, достоинства и деловой репутации;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- присутствовать на различных мероприятиях, проводимых в рамках муниципальной системы здравоохранения, посвященных вопросам охраны здоровья детей;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lastRenderedPageBreak/>
        <w:t>- изучать практическую деятельность учреждений и организаций системы здравоохранения.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7. Ответственность медицинского персонала</w:t>
      </w:r>
    </w:p>
    <w:p w:rsidR="00981E64" w:rsidRPr="00981E64" w:rsidRDefault="00981E64" w:rsidP="00981E64">
      <w:pPr>
        <w:jc w:val="both"/>
        <w:rPr>
          <w:color w:val="000000"/>
          <w:shd w:val="clear" w:color="auto" w:fill="FFFFFF"/>
        </w:rPr>
      </w:pP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7.1. Медицинский персонал несет ответственность за выполнение, выполнение не в полном объеме или невыполнение закрепленных за ними задач и функций.</w:t>
      </w:r>
    </w:p>
    <w:p w:rsidR="00981E64" w:rsidRPr="00981E64" w:rsidRDefault="00981E64" w:rsidP="00981E64">
      <w:pPr>
        <w:pStyle w:val="a3"/>
        <w:jc w:val="both"/>
        <w:rPr>
          <w:color w:val="000000"/>
          <w:shd w:val="clear" w:color="auto" w:fill="FFFFFF"/>
        </w:rPr>
      </w:pPr>
      <w:r w:rsidRPr="00981E64">
        <w:rPr>
          <w:color w:val="000000"/>
          <w:shd w:val="clear" w:color="auto" w:fill="FFFFFF"/>
        </w:rPr>
        <w:t>7.2. Медицинский персонал несет ответственность за достоверность излагаемых фактов, представляемых в справках, докладах по итогам медико-санитарной работы.</w:t>
      </w:r>
    </w:p>
    <w:p w:rsidR="00981E64" w:rsidRPr="00981E64" w:rsidRDefault="00981E64" w:rsidP="00981E64">
      <w:pPr>
        <w:jc w:val="both"/>
        <w:rPr>
          <w:color w:val="000000"/>
          <w:shd w:val="clear" w:color="auto" w:fill="FFFFFF"/>
        </w:rPr>
      </w:pPr>
    </w:p>
    <w:p w:rsidR="00981E64" w:rsidRPr="00981E64" w:rsidRDefault="00981E64" w:rsidP="00981E64">
      <w:pPr>
        <w:jc w:val="both"/>
        <w:rPr>
          <w:color w:val="000000"/>
          <w:shd w:val="clear" w:color="auto" w:fill="FFFFFF"/>
        </w:rPr>
      </w:pPr>
    </w:p>
    <w:p w:rsidR="00981E64" w:rsidRPr="00981E64" w:rsidRDefault="00981E64" w:rsidP="00981E64">
      <w:pPr>
        <w:jc w:val="both"/>
      </w:pPr>
    </w:p>
    <w:p w:rsidR="00981E64" w:rsidRPr="00981E64" w:rsidRDefault="00981E64" w:rsidP="00981E64">
      <w:pPr>
        <w:jc w:val="both"/>
      </w:pPr>
    </w:p>
    <w:p w:rsidR="00BE05D1" w:rsidRPr="00981E64" w:rsidRDefault="00BE05D1" w:rsidP="00981E64">
      <w:pPr>
        <w:jc w:val="both"/>
      </w:pPr>
    </w:p>
    <w:sectPr w:rsidR="00BE05D1" w:rsidRPr="00981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28F"/>
    <w:rsid w:val="00197092"/>
    <w:rsid w:val="004E428F"/>
    <w:rsid w:val="00981E64"/>
    <w:rsid w:val="00BE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2DA6"/>
  <w15:chartTrackingRefBased/>
  <w15:docId w15:val="{B67F4719-16EE-438D-BF4E-2EC75473D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E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81E64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981E6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1E6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1898</Words>
  <Characters>10819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2019-04-08T09:10:00Z</cp:lastPrinted>
  <dcterms:created xsi:type="dcterms:W3CDTF">2019-04-08T09:08:00Z</dcterms:created>
  <dcterms:modified xsi:type="dcterms:W3CDTF">2019-04-08T09:45:00Z</dcterms:modified>
</cp:coreProperties>
</file>